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D7" w:rsidRPr="00890E43" w:rsidRDefault="006C3ED7" w:rsidP="006C3ED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3.02</w:t>
      </w:r>
      <w:r w:rsidRPr="00890E43">
        <w:rPr>
          <w:rFonts w:ascii="Arial" w:hAnsi="Arial" w:cs="Arial"/>
          <w:b/>
          <w:sz w:val="32"/>
          <w:szCs w:val="32"/>
        </w:rPr>
        <w:t xml:space="preserve"> Web Development Standards PowerPoint Notes</w:t>
      </w:r>
    </w:p>
    <w:p w:rsidR="000C63F1" w:rsidRDefault="006C3ED7" w:rsidP="006C3ED7">
      <w:r>
        <w:rPr>
          <w:b/>
          <w:noProof/>
          <w:sz w:val="32"/>
          <w:szCs w:val="32"/>
        </w:rPr>
      </w:r>
      <w:r w:rsidRPr="004175E8">
        <w:rPr>
          <w:b/>
          <w:sz w:val="32"/>
          <w:szCs w:val="32"/>
        </w:rPr>
        <w:pict>
          <v:group id="_x0000_s1026" editas="canvas" style="width:468pt;height:603.1pt;mso-position-horizontal-relative:char;mso-position-vertical-relative:line" coordorigin="1440,2352" coordsize="9360,1206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40;top:2352;width:9360;height:12062" o:preferrelative="f">
              <v:fill o:detectmouseclick="t"/>
              <v:path o:extrusionok="t" o:connecttype="none"/>
              <o:lock v:ext="edit" text="t"/>
            </v:shape>
            <v:oval id="_x0000_s1028" style="position:absolute;left:3480;top:2440;width:4920;height:1956" strokecolor="blue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560;top:2929;width:3000;height:978" stroked="f">
              <v:textbox style="mso-next-textbox:#_x0000_s1029">
                <w:txbxContent>
                  <w:p w:rsidR="006C3ED7" w:rsidRPr="00890E43" w:rsidRDefault="006C3ED7" w:rsidP="006C3ED7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890E43">
                      <w:rPr>
                        <w:rFonts w:ascii="Arial" w:hAnsi="Arial" w:cs="Arial"/>
                        <w:b/>
                      </w:rPr>
                      <w:t>Web Development Standards</w:t>
                    </w:r>
                  </w:p>
                </w:txbxContent>
              </v:textbox>
            </v:shape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030" type="#_x0000_t10" style="position:absolute;left:1800;top:4396;width:3960;height:3912" strokecolor="green" strokeweight="1.25pt"/>
            <v:shape id="_x0000_s1031" type="#_x0000_t202" style="position:absolute;left:2775;top:4559;width:1920;height:489" filled="f" stroked="f">
              <v:textbox style="mso-next-textbox:#_x0000_s1031">
                <w:txbxContent>
                  <w:p w:rsidR="006C3ED7" w:rsidRPr="00890E43" w:rsidRDefault="006C3ED7" w:rsidP="006C3ED7">
                    <w:pPr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 w:rsidRPr="00890E43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What are they?</w:t>
                    </w:r>
                  </w:p>
                </w:txbxContent>
              </v:textbox>
            </v:shape>
            <v:shape id="_x0000_s1032" type="#_x0000_t10" style="position:absolute;left:6480;top:4396;width:4080;height:3912" strokecolor="green" strokeweight="1.25pt"/>
            <v:shape id="_x0000_s1033" type="#_x0000_t202" style="position:absolute;left:7410;top:4559;width:2280;height:474" filled="f" stroked="f">
              <v:textbox style="mso-next-textbox:#_x0000_s1033">
                <w:txbxContent>
                  <w:p w:rsidR="006C3ED7" w:rsidRPr="00890E43" w:rsidRDefault="006C3ED7" w:rsidP="006C3ED7">
                    <w:pPr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 w:rsidRPr="00890E43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What is the W3C?</w:t>
                    </w:r>
                  </w:p>
                </w:txbxContent>
              </v:textbox>
            </v:shape>
            <v:group id="_x0000_s1034" style="position:absolute;left:3000;top:8383;width:5640;height:4238" coordorigin="1680,8441" coordsize="4080,4238">
              <v:rect id="_x0000_s1035" style="position:absolute;left:1680;top:8441;width:4080;height:4238" strokecolor="green" strokeweight="1.5pt"/>
              <v:shape id="_x0000_s1036" type="#_x0000_t202" style="position:absolute;left:2085;top:8604;width:3240;height:489" stroked="f">
                <v:textbox style="mso-next-textbox:#_x0000_s1036">
                  <w:txbxContent>
                    <w:p w:rsidR="006C3ED7" w:rsidRPr="00890E43" w:rsidRDefault="006C3ED7" w:rsidP="006C3ED7">
                      <w:pPr>
                        <w:jc w:val="center"/>
                        <w:rPr>
                          <w:rFonts w:ascii="Arial" w:hAnsi="Arial" w:cs="Arial"/>
                          <w:b/>
                          <w:color w:val="008000"/>
                        </w:rPr>
                      </w:pPr>
                      <w:r w:rsidRPr="00890E43">
                        <w:rPr>
                          <w:rFonts w:ascii="Arial" w:hAnsi="Arial" w:cs="Arial"/>
                          <w:b/>
                          <w:color w:val="008000"/>
                        </w:rPr>
                        <w:t>Advantages</w:t>
                      </w:r>
                    </w:p>
                  </w:txbxContent>
                </v:textbox>
              </v:shape>
              <v:shape id="_x0000_s1037" type="#_x0000_t202" style="position:absolute;left:1800;top:9005;width:3600;height:3498" stroked="f">
                <v:textbox style="mso-next-textbox:#_x0000_s1037">
                  <w:txbxContent>
                    <w:p w:rsidR="006C3ED7" w:rsidRPr="00F645E7" w:rsidRDefault="006C3ED7" w:rsidP="006C3ED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92"/>
                          <w:tab w:val="num" w:pos="360"/>
                        </w:tabs>
                        <w:ind w:hanging="672"/>
                        <w:rPr>
                          <w:sz w:val="52"/>
                          <w:szCs w:val="52"/>
                        </w:rPr>
                      </w:pPr>
                      <w:r w:rsidRPr="00F645E7">
                        <w:rPr>
                          <w:sz w:val="52"/>
                          <w:szCs w:val="52"/>
                        </w:rPr>
                        <w:t xml:space="preserve"> </w:t>
                      </w:r>
                    </w:p>
                    <w:p w:rsidR="006C3ED7" w:rsidRPr="00F645E7" w:rsidRDefault="006C3ED7" w:rsidP="006C3ED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92"/>
                          <w:tab w:val="num" w:pos="360"/>
                        </w:tabs>
                        <w:ind w:hanging="672"/>
                        <w:rPr>
                          <w:sz w:val="52"/>
                          <w:szCs w:val="52"/>
                        </w:rPr>
                      </w:pPr>
                      <w:r w:rsidRPr="00F645E7">
                        <w:rPr>
                          <w:sz w:val="52"/>
                          <w:szCs w:val="52"/>
                        </w:rPr>
                        <w:t xml:space="preserve"> </w:t>
                      </w:r>
                    </w:p>
                    <w:p w:rsidR="006C3ED7" w:rsidRPr="00F645E7" w:rsidRDefault="006C3ED7" w:rsidP="006C3ED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92"/>
                          <w:tab w:val="num" w:pos="360"/>
                        </w:tabs>
                        <w:ind w:hanging="672"/>
                        <w:rPr>
                          <w:sz w:val="52"/>
                          <w:szCs w:val="52"/>
                        </w:rPr>
                      </w:pPr>
                      <w:r w:rsidRPr="00F645E7">
                        <w:rPr>
                          <w:sz w:val="52"/>
                          <w:szCs w:val="52"/>
                        </w:rPr>
                        <w:t xml:space="preserve"> </w:t>
                      </w:r>
                    </w:p>
                    <w:p w:rsidR="006C3ED7" w:rsidRPr="00F645E7" w:rsidRDefault="006C3ED7" w:rsidP="006C3ED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92"/>
                          <w:tab w:val="num" w:pos="360"/>
                        </w:tabs>
                        <w:ind w:hanging="672"/>
                        <w:rPr>
                          <w:sz w:val="52"/>
                          <w:szCs w:val="52"/>
                        </w:rPr>
                      </w:pPr>
                      <w:r w:rsidRPr="00F645E7">
                        <w:rPr>
                          <w:sz w:val="52"/>
                          <w:szCs w:val="52"/>
                        </w:rPr>
                        <w:t xml:space="preserve"> </w:t>
                      </w:r>
                    </w:p>
                    <w:p w:rsidR="006C3ED7" w:rsidRPr="00F645E7" w:rsidRDefault="006C3ED7" w:rsidP="006C3ED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92"/>
                          <w:tab w:val="num" w:pos="360"/>
                        </w:tabs>
                        <w:ind w:hanging="672"/>
                        <w:rPr>
                          <w:sz w:val="52"/>
                          <w:szCs w:val="52"/>
                        </w:rPr>
                      </w:pPr>
                      <w:r w:rsidRPr="00F645E7">
                        <w:rPr>
                          <w:sz w:val="52"/>
                          <w:szCs w:val="52"/>
                        </w:rPr>
                        <w:t xml:space="preserve"> </w:t>
                      </w:r>
                    </w:p>
                    <w:p w:rsidR="006C3ED7" w:rsidRPr="00F645E7" w:rsidRDefault="006C3ED7" w:rsidP="006C3ED7">
                      <w:pPr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v:group>
            <v:shape id="_x0000_s1038" type="#_x0000_t10" style="position:absolute;left:1440;top:12784;width:9360;height:1630" strokecolor="blue" strokeweight="1.5pt"/>
            <v:shape id="_x0000_s1039" type="#_x0000_t202" style="position:absolute;left:1740;top:12947;width:4800;height:815" filled="f" stroked="f">
              <v:textbox style="mso-next-textbox:#_x0000_s1039">
                <w:txbxContent>
                  <w:p w:rsidR="006C3ED7" w:rsidRPr="00890E43" w:rsidRDefault="006C3ED7" w:rsidP="006C3ED7">
                    <w:pPr>
                      <w:rPr>
                        <w:rFonts w:ascii="Arial" w:hAnsi="Arial" w:cs="Arial"/>
                        <w:color w:val="0000FF"/>
                      </w:rPr>
                    </w:pPr>
                    <w:r w:rsidRPr="00890E43"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Section 508 Amendment to Rehabilitation Act</w:t>
                    </w:r>
                  </w:p>
                  <w:p w:rsidR="006C3ED7" w:rsidRDefault="006C3ED7" w:rsidP="006C3ED7"/>
                </w:txbxContent>
              </v:textbox>
            </v:shape>
            <w10:wrap type="none"/>
            <w10:anchorlock/>
          </v:group>
        </w:pict>
      </w:r>
    </w:p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E1D69"/>
    <w:multiLevelType w:val="hybridMultilevel"/>
    <w:tmpl w:val="0EDA2C0E"/>
    <w:lvl w:ilvl="0" w:tplc="39003F20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3ED7"/>
    <w:rsid w:val="006C3ED7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>NHCS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2011-12-05T17:48:00Z</dcterms:created>
  <dcterms:modified xsi:type="dcterms:W3CDTF">2011-12-05T17:48:00Z</dcterms:modified>
</cp:coreProperties>
</file>